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C" w:rsidRDefault="0055154C" w:rsidP="0055154C">
      <w:pPr>
        <w:pStyle w:val="2"/>
        <w:shd w:val="clear" w:color="auto" w:fill="EFEFEF"/>
        <w:spacing w:before="0" w:line="375" w:lineRule="atLeas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Таблица норм биохимического анализа крови</w:t>
      </w:r>
    </w:p>
    <w:p w:rsidR="0055154C" w:rsidRDefault="0055154C"/>
    <w:tbl>
      <w:tblPr>
        <w:tblW w:w="9945" w:type="dxa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1238"/>
        <w:gridCol w:w="2663"/>
        <w:gridCol w:w="3148"/>
      </w:tblGrid>
      <w:tr w:rsidR="0055154C" w:rsidRPr="0055154C" w:rsidTr="0055154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54C" w:rsidRPr="0055154C" w:rsidRDefault="0055154C" w:rsidP="0055154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54C" w:rsidRPr="0055154C" w:rsidRDefault="0055154C" w:rsidP="0055154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54C" w:rsidRPr="0055154C" w:rsidRDefault="0055154C" w:rsidP="0055154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154C" w:rsidRPr="0055154C" w:rsidRDefault="0055154C" w:rsidP="0055154C">
            <w:pPr>
              <w:spacing w:before="150" w:after="225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B3B3B"/>
                <w:sz w:val="18"/>
                <w:szCs w:val="18"/>
                <w:lang w:eastAsia="ru-RU"/>
              </w:rPr>
              <w:t>Примечани</w:t>
            </w:r>
            <w:r w:rsidRPr="0055154C">
              <w:rPr>
                <w:rFonts w:ascii="Arial" w:eastAsia="Times New Roman" w:hAnsi="Arial" w:cs="Arial"/>
                <w:b/>
                <w:bCs/>
                <w:i/>
                <w:iCs/>
                <w:color w:val="3B3B3B"/>
                <w:sz w:val="18"/>
                <w:lang w:eastAsia="ru-RU"/>
              </w:rPr>
              <w:t>е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Общий белок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г</w:t>
            </w:r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64 – 83 (у взрослых)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58 – 76 (у детей)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Альбумин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г</w:t>
            </w:r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35 – 50 (у взрослых)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38 – 54 (у детей)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Миоглобин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мкг/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19 – 92 (муж.)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12 – 76 (жен.)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Трансферрин</w:t>
            </w:r>
            <w:proofErr w:type="spellEnd"/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г</w:t>
            </w:r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2,0 – 4,0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беременных показатель выше, у стариков, наоборот – его значения снижаются по сравнению с указанной нормой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Ферритин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мкг/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20 – 250 (м)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10 – 120 (ж)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ОЖСС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26,85 – 41,2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повышается физиологически с одновременным падением уровня железа у беременных женщин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СРБ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до 0,5 (для всех)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показатель не зависит от пола и возраста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Ревматоидный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фактор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/мл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до 10 (для всех)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не зависит от пола и возраста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Церулоплазмин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150,0 – 600,0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Холестерин общий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до 5,2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для определения липидного спектра в БАК включаются ЛПВП и ЛПНП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lastRenderedPageBreak/>
              <w:t>Триглицериды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0,55 – 1,65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 xml:space="preserve">приведенные нормальные значения  весьма условны, поскольку уровень ТГ изменяется в сторону увеличения каждые 5 лет, но не должен превышать 2,3 </w:t>
            </w: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Мочевина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2,5 – 8,3 (взрослые)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1,8 – 6,4 (дети)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взрослых: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62 – 115 (м)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53 – 97 (ж)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 - от 27 до 62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Мочевая кислота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0,24 – 0,50 (м)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0,16- 0,44 (ж)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0,12 – 0,32 (дети)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Билирубин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lang w:eastAsia="ru-RU"/>
              </w:rPr>
              <w:t> 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общий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связанный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свободный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3,4 – 17,1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25% общего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75% общего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 xml:space="preserve">в других источниках норма до 20,5 </w:t>
            </w: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Глюкоза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моль/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взрослые: 3,89 – 5,83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дети: 3,33 – 5,55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старше 60 лет - до 6,38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Фруктозамин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до 280,0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диабетиков диапазон значений от 280 до 320 говорит об удовлетворительной регуляции углеводного обмена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Аспартатаминотрансфераза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</w:t>
            </w: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lastRenderedPageBreak/>
              <w:t>(</w:t>
            </w: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АсАТ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взрослых (37°С):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lastRenderedPageBreak/>
              <w:t>до 31 у женщин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35 у мужчин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детей: в зависимости от возраста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lastRenderedPageBreak/>
              <w:t xml:space="preserve">показатели нормы зависят от температуры инкубации пробы, у 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lastRenderedPageBreak/>
              <w:t>детей зависят еще и от возраста, но, в целом, нормы выше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lastRenderedPageBreak/>
              <w:t>Аланинаминотрансфераза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(</w:t>
            </w: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АлАТ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взрослых: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31 у женщин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41 у мужчин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при 37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°С</w:t>
            </w:r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, у детей нормальные значения несколько выше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Щелочная фосфатаза (ЩФ)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20 – 130 (взрослые)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130 – 600 (дети)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при 37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°С</w:t>
            </w:r>
            <w:proofErr w:type="gramEnd"/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α-амилаза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до 120 (у взрослых и у детей после года)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 xml:space="preserve">у детей до года – до 30 </w:t>
            </w: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Липаза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0 - 417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Креатинкиназа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(КК), </w:t>
            </w: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креатинфосфокиназа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(КФК)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до 195 у мужчин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170 у женщин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при 37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°С</w:t>
            </w:r>
            <w:proofErr w:type="gramEnd"/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МВ-фракция КК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 xml:space="preserve">менее 10 </w:t>
            </w: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Лактатдегидрогеназа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(ЛДГ)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120- 240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 в зависимости от возраста: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 xml:space="preserve">1 месяц - 150- 785,постепенное снижение к году до 145 – 365, до 2 лет – до 86 – 305, у детей и подростков норма составляет от 100 до 290 </w:t>
            </w: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при 37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°С</w:t>
            </w:r>
            <w:proofErr w:type="gramEnd"/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lastRenderedPageBreak/>
              <w:t>Гамма-глютамилтранспептидаза</w:t>
            </w:r>
            <w:proofErr w:type="spellEnd"/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 xml:space="preserve"> (ГГТП)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взрослых: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11 – 50 (м)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7 – 32 (ж)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месяца – до 163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года – ниже 91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 xml:space="preserve">до 14 лет – ниже 17 </w:t>
            </w:r>
            <w:proofErr w:type="spellStart"/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при 37</w:t>
            </w:r>
            <w:proofErr w:type="gram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°С</w:t>
            </w:r>
            <w:proofErr w:type="gramEnd"/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Натрий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134 – 150 (взрослые)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 – 130 - 145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Калий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взрослых: 3,6– 5,4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1 мес. -3,6 – 6,0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года – 3,7 – 5,7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14 лет – 3,2 – 5,4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Хлориды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95,0 – 110,0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Фосфор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0,65 – 1,3 (взрослые)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от 1,3 до 2,1(дети)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Магний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0,65 – 1,1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Железо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у взрослых: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11,64 – 30,43 (м)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8,95 – 30,43 (ж)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у детей: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lastRenderedPageBreak/>
              <w:br/>
              <w:t>до года - 7,16 – 17,9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до 14 лет - 8,95 – 21,48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lastRenderedPageBreak/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lastRenderedPageBreak/>
              <w:t>Кальций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2,0 – 2,8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  <w:tr w:rsidR="0055154C" w:rsidRPr="0055154C" w:rsidTr="0055154C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b/>
                <w:bCs/>
                <w:color w:val="3D3D3D"/>
                <w:sz w:val="18"/>
                <w:lang w:eastAsia="ru-RU"/>
              </w:rPr>
              <w:t>Цинк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мкмоль</w:t>
            </w:r>
            <w:proofErr w:type="spellEnd"/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/л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11 - 18 (взрослые)</w:t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</w: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br/>
              <w:t>11 - 24 (у детей)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154C" w:rsidRPr="0055154C" w:rsidRDefault="0055154C" w:rsidP="0055154C">
            <w:pPr>
              <w:spacing w:before="150" w:after="225" w:line="270" w:lineRule="atLeast"/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</w:pPr>
            <w:r w:rsidRPr="0055154C">
              <w:rPr>
                <w:rFonts w:ascii="Arial" w:eastAsia="Times New Roman" w:hAnsi="Arial" w:cs="Arial"/>
                <w:color w:val="3D3D3D"/>
                <w:sz w:val="18"/>
                <w:szCs w:val="18"/>
                <w:lang w:eastAsia="ru-RU"/>
              </w:rPr>
              <w:t> -</w:t>
            </w:r>
          </w:p>
        </w:tc>
      </w:tr>
    </w:tbl>
    <w:p w:rsidR="009F2A51" w:rsidRPr="0055154C" w:rsidRDefault="009F2A51" w:rsidP="0055154C"/>
    <w:sectPr w:rsidR="009F2A51" w:rsidRPr="0055154C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4164D"/>
    <w:rsid w:val="000773B4"/>
    <w:rsid w:val="00086ECE"/>
    <w:rsid w:val="003100AD"/>
    <w:rsid w:val="0055154C"/>
    <w:rsid w:val="0058235E"/>
    <w:rsid w:val="00593826"/>
    <w:rsid w:val="006158C1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D1CC0"/>
    <w:rsid w:val="00E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  <w:style w:type="character" w:styleId="a5">
    <w:name w:val="Emphasis"/>
    <w:basedOn w:val="a0"/>
    <w:uiPriority w:val="20"/>
    <w:qFormat/>
    <w:rsid w:val="0055154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2017-05-18T06:57:00Z</dcterms:created>
  <dcterms:modified xsi:type="dcterms:W3CDTF">2017-05-18T06:57:00Z</dcterms:modified>
</cp:coreProperties>
</file>